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FEA70F" w14:textId="77777777" w:rsidR="00413062" w:rsidRDefault="00000000">
      <w:pPr>
        <w:pStyle w:val="FirstParagraph"/>
      </w:pPr>
      <w:r>
        <w:rPr>
          <w:b/>
          <w:bCs/>
        </w:rPr>
        <w:t>The Honorable Matt Huffman</w:t>
      </w:r>
      <w:r>
        <w:br/>
        <w:t>Speaker of the Ohio House of Representatives</w:t>
      </w:r>
      <w:r>
        <w:br/>
        <w:t>77 South High Street, 14th Floor</w:t>
      </w:r>
      <w:r>
        <w:br/>
        <w:t>Columbus, Ohio 43215</w:t>
      </w:r>
    </w:p>
    <w:p w14:paraId="075BBDD9" w14:textId="77777777" w:rsidR="00413062" w:rsidRDefault="00000000">
      <w:pPr>
        <w:pStyle w:val="BodyText"/>
      </w:pPr>
      <w:r>
        <w:rPr>
          <w:b/>
          <w:bCs/>
        </w:rPr>
        <w:t>Re: Ohio Senate Bill 306 – Concerns of the Ohio Collision Repair Industry</w:t>
      </w:r>
    </w:p>
    <w:p w14:paraId="658EE7AD" w14:textId="77777777" w:rsidR="00413062" w:rsidRDefault="00000000">
      <w:pPr>
        <w:pStyle w:val="BodyText"/>
      </w:pPr>
      <w:r>
        <w:t>Dear Speaker Huffman:</w:t>
      </w:r>
    </w:p>
    <w:p w14:paraId="365ABA61" w14:textId="77777777" w:rsidR="00413062" w:rsidRDefault="00000000">
      <w:pPr>
        <w:pStyle w:val="BodyText"/>
      </w:pPr>
      <w:r>
        <w:t>On behalf of the Ohio Auto Body Association (OABA) and the collision repair businesses we represent throughout Ohio, I am writing to express our serious concerns regarding Senate Bill 306 and the significant negative consequences several provisions of this legislation could have on Ohio consumers and independent collision repair businesses.</w:t>
      </w:r>
    </w:p>
    <w:p w14:paraId="51ACEF9B" w14:textId="77777777" w:rsidR="00413062" w:rsidRDefault="00000000">
      <w:pPr>
        <w:pStyle w:val="BodyText"/>
      </w:pPr>
      <w:r>
        <w:t>We understand that SB 306 has been presented as an effort to modernize Ohio’s insurance laws. However, several provisions contained in the legislation go far beyond insurance modernization and directly interfere with the relationship between collision repair facilities and their customers.</w:t>
      </w:r>
    </w:p>
    <w:p w14:paraId="7270FB60" w14:textId="77777777" w:rsidR="00413062" w:rsidRDefault="00000000">
      <w:pPr>
        <w:pStyle w:val="BodyText"/>
      </w:pPr>
      <w:r>
        <w:t>Our greatest concern is that SB 306 shifts significant power away from consumers and the repair professionals they have chosen to represent their interests and places that power in the hands of insurance companies.</w:t>
      </w:r>
    </w:p>
    <w:p w14:paraId="73688B8E" w14:textId="77777777" w:rsidR="00413062" w:rsidRDefault="00000000">
      <w:pPr>
        <w:pStyle w:val="BodyText"/>
      </w:pPr>
      <w:r>
        <w:rPr>
          <w:b/>
          <w:bCs/>
        </w:rPr>
        <w:t>Assignment of Benefits and Consumer Representation</w:t>
      </w:r>
    </w:p>
    <w:p w14:paraId="0CBEC631" w14:textId="77777777" w:rsidR="00413062" w:rsidRDefault="00000000">
      <w:pPr>
        <w:pStyle w:val="BodyText"/>
      </w:pPr>
      <w:r>
        <w:t>SB 306 would eliminate the ability of a collision repair facility to utilize an assignment of benefits to communicate, negotiate, and pursue payment from an insurance company on behalf of its customer.</w:t>
      </w:r>
    </w:p>
    <w:p w14:paraId="0DC6062B" w14:textId="77777777" w:rsidR="00413062" w:rsidRDefault="00000000">
      <w:pPr>
        <w:pStyle w:val="BodyText"/>
      </w:pPr>
      <w:r>
        <w:t>This is particularly concerning because most vehicle owners have little experience navigating complicated automobile insurance claims. Collision repair professionals deal with these issues every day and are often the consumer’s most knowledgeable advocate when questions arise regarding repair procedures, labor operations, parts, materials, calibrations, and other necessary costs associated with properly repairing today’s increasingly complex vehicles.</w:t>
      </w:r>
    </w:p>
    <w:p w14:paraId="00E7543A" w14:textId="77777777" w:rsidR="00413062" w:rsidRDefault="00000000">
      <w:pPr>
        <w:pStyle w:val="BodyText"/>
      </w:pPr>
      <w:r>
        <w:t>Removing this ability does not strengthen consumer protection. It can leave the vehicle owner responsible for resolving complicated payment disputes directly with a large insurance carrier without the experience, technical knowledge, or resources available to the insurer.</w:t>
      </w:r>
    </w:p>
    <w:p w14:paraId="4596D5D0" w14:textId="77777777" w:rsidR="00413062" w:rsidRDefault="00000000">
      <w:pPr>
        <w:pStyle w:val="BodyText"/>
      </w:pPr>
      <w:r>
        <w:rPr>
          <w:b/>
          <w:bCs/>
        </w:rPr>
        <w:t>Restrictions on Storage Fees and Total-Loss Claims</w:t>
      </w:r>
    </w:p>
    <w:p w14:paraId="469574DD" w14:textId="77777777" w:rsidR="00413062" w:rsidRDefault="00000000">
      <w:pPr>
        <w:pStyle w:val="BodyText"/>
      </w:pPr>
      <w:r>
        <w:t>We are also concerned about provisions affecting storage charges before an insurer makes a total-loss determination.</w:t>
      </w:r>
    </w:p>
    <w:p w14:paraId="6EB12197" w14:textId="77777777" w:rsidR="00413062" w:rsidRDefault="00000000">
      <w:pPr>
        <w:pStyle w:val="BodyText"/>
      </w:pPr>
      <w:r>
        <w:t xml:space="preserve">Collision repair facilities should not be financially responsible for delays caused by the claims process. If an insurer requires additional time to inspect a vehicle or determine </w:t>
      </w:r>
      <w:r>
        <w:lastRenderedPageBreak/>
        <w:t>whether it is repairable or a total loss, the independent repair facility should not be forced to absorb the costs associated with storing and protecting that vehicle.</w:t>
      </w:r>
    </w:p>
    <w:p w14:paraId="1C629FDC" w14:textId="77777777" w:rsidR="00413062" w:rsidRDefault="00000000">
      <w:pPr>
        <w:pStyle w:val="BodyText"/>
      </w:pPr>
      <w:r>
        <w:t>Removing or limiting those charges without simultaneously establishing meaningful deadlines for insurers to make total-loss decisions creates the wrong incentive. Rather than encouraging timely claim resolution, it could allow vehicles to remain at repair facilities for extended periods while the business bears the expense.</w:t>
      </w:r>
    </w:p>
    <w:p w14:paraId="0E9B7418" w14:textId="77777777" w:rsidR="00413062" w:rsidRDefault="00000000">
      <w:pPr>
        <w:pStyle w:val="BodyText"/>
      </w:pPr>
      <w:r>
        <w:rPr>
          <w:b/>
          <w:bCs/>
        </w:rPr>
        <w:t>Unrestricted Access to Independent Repair Facilities</w:t>
      </w:r>
    </w:p>
    <w:p w14:paraId="7CC186E5" w14:textId="77777777" w:rsidR="00413062" w:rsidRDefault="00000000">
      <w:pPr>
        <w:pStyle w:val="BodyText"/>
      </w:pPr>
      <w:r>
        <w:t>SB 306 also raises serious concerns by requiring repair facilities to provide insurers immediate access without advance notice.</w:t>
      </w:r>
    </w:p>
    <w:p w14:paraId="2760F8A7" w14:textId="77777777" w:rsidR="00413062" w:rsidRDefault="00000000">
      <w:pPr>
        <w:pStyle w:val="BodyText"/>
      </w:pPr>
      <w:r>
        <w:t>Independent collision repair facilities are private businesses responsible for workplace safety, customer vehicles, employees, equipment, proprietary information, and compliance with numerous safety requirements.</w:t>
      </w:r>
    </w:p>
    <w:p w14:paraId="4E2FE314" w14:textId="77777777" w:rsidR="00413062" w:rsidRDefault="00000000">
      <w:pPr>
        <w:pStyle w:val="BodyText"/>
      </w:pPr>
      <w:r>
        <w:t>Reasonable access for inspections is appropriate and routinely occurs throughout our industry. However, requiring unrestricted access without reasonable notice unnecessarily interferes with normal business operations and creates potential safety, security, and liability concerns.</w:t>
      </w:r>
    </w:p>
    <w:p w14:paraId="1E2749E3" w14:textId="77777777" w:rsidR="00413062" w:rsidRDefault="00000000">
      <w:pPr>
        <w:pStyle w:val="BodyText"/>
      </w:pPr>
      <w:r>
        <w:t>A reasonable notification requirement would protect both insurers’ legitimate need to inspect vehicles and repair facilities’ responsibility to safely manage their businesses.</w:t>
      </w:r>
    </w:p>
    <w:p w14:paraId="644A5836" w14:textId="77777777" w:rsidR="00413062" w:rsidRDefault="00000000">
      <w:pPr>
        <w:pStyle w:val="BodyText"/>
      </w:pPr>
      <w:r>
        <w:rPr>
          <w:b/>
          <w:bCs/>
        </w:rPr>
        <w:t>Restrictions on the Ability to Address Insurance Underpayments</w:t>
      </w:r>
    </w:p>
    <w:p w14:paraId="13270C27" w14:textId="77777777" w:rsidR="00413062" w:rsidRDefault="00000000">
      <w:pPr>
        <w:pStyle w:val="BodyText"/>
      </w:pPr>
      <w:r>
        <w:t>We are equally concerned about provisions restricting contractual arrangements involving legal expenses when a repair facility must pursue an insurer over a legitimate payment dispute.</w:t>
      </w:r>
    </w:p>
    <w:p w14:paraId="5C09E34C" w14:textId="77777777" w:rsidR="00413062" w:rsidRDefault="00000000">
      <w:pPr>
        <w:pStyle w:val="BodyText"/>
      </w:pPr>
      <w:r>
        <w:t>Litigation is never the preferred method of resolving a collision repair claim. However, there must be a meaningful mechanism available when legitimate repair costs are repeatedly denied or underpaid.</w:t>
      </w:r>
    </w:p>
    <w:p w14:paraId="0261BE1E" w14:textId="77777777" w:rsidR="00413062" w:rsidRDefault="00000000">
      <w:pPr>
        <w:pStyle w:val="BodyText"/>
      </w:pPr>
      <w:r>
        <w:t>If the cost of enforcing a legitimate claim becomes greater than the amount in dispute, the practical result is that there is no effective remedy. This could unintentionally encourage systematic underpayment because the financial consequences of challenging those decisions would fall almost entirely on the repairer or consumer.</w:t>
      </w:r>
    </w:p>
    <w:p w14:paraId="7AC740C3" w14:textId="77777777" w:rsidR="00413062" w:rsidRDefault="00000000">
      <w:pPr>
        <w:pStyle w:val="BodyText"/>
      </w:pPr>
      <w:r>
        <w:rPr>
          <w:b/>
          <w:bCs/>
        </w:rPr>
        <w:t>The Dealership Exemption Creates an Uneven Playing Field</w:t>
      </w:r>
    </w:p>
    <w:p w14:paraId="490C7E10" w14:textId="77777777" w:rsidR="00413062" w:rsidRDefault="00000000">
      <w:pPr>
        <w:pStyle w:val="BodyText"/>
      </w:pPr>
      <w:r>
        <w:t>Perhaps one of the most troubling portions of SB 306 is its unequal treatment of independent collision repair facilities and dealership-owned collision repair facilities.</w:t>
      </w:r>
    </w:p>
    <w:p w14:paraId="7F4D1AED" w14:textId="77777777" w:rsidR="00413062" w:rsidRDefault="00000000">
      <w:pPr>
        <w:pStyle w:val="BodyText"/>
      </w:pPr>
      <w:r>
        <w:t>Under the legislation, dealership-owned body shops would be exempt from provisions that would apply to independent collision repair businesses performing essentially the same work.</w:t>
      </w:r>
    </w:p>
    <w:p w14:paraId="4C0F049C" w14:textId="77777777" w:rsidR="00413062" w:rsidRDefault="00000000">
      <w:pPr>
        <w:pStyle w:val="BodyText"/>
      </w:pPr>
      <w:r>
        <w:lastRenderedPageBreak/>
        <w:t>We respectfully question the public-policy justification for treating two Ohio businesses differently simply because one is owned by an automobile dealership.</w:t>
      </w:r>
    </w:p>
    <w:p w14:paraId="7730C0F1" w14:textId="77777777" w:rsidR="00413062" w:rsidRDefault="00000000">
      <w:pPr>
        <w:pStyle w:val="BodyText"/>
      </w:pPr>
      <w:r>
        <w:t>A damaged vehicle does not become easier or harder to repair based upon the ownership structure of the repair facility. The same OEM procedures, safety requirements, tooling, technician training, equipment, parts, materials, and liability considerations apply.</w:t>
      </w:r>
    </w:p>
    <w:p w14:paraId="2466C973" w14:textId="77777777" w:rsidR="00413062" w:rsidRDefault="00000000">
      <w:pPr>
        <w:pStyle w:val="BodyText"/>
      </w:pPr>
      <w:r>
        <w:t>Ohio’s independent collision repair businesses should compete based upon the quality of their repairs and customer service—not under a regulatory structure that gives one class of repair facility advantages unavailable to another.</w:t>
      </w:r>
    </w:p>
    <w:p w14:paraId="164B09D6" w14:textId="77777777" w:rsidR="00413062" w:rsidRDefault="00000000">
      <w:pPr>
        <w:pStyle w:val="BodyText"/>
      </w:pPr>
      <w:r>
        <w:rPr>
          <w:b/>
          <w:bCs/>
        </w:rPr>
        <w:t>This Is Ultimately a Consumer Issue</w:t>
      </w:r>
    </w:p>
    <w:p w14:paraId="57C50E0A" w14:textId="77777777" w:rsidR="00413062" w:rsidRDefault="00000000">
      <w:pPr>
        <w:pStyle w:val="BodyText"/>
      </w:pPr>
      <w:r>
        <w:t>OABA’s concerns regarding SB 306 extend well beyond the financial interests of collision repair businesses.</w:t>
      </w:r>
    </w:p>
    <w:p w14:paraId="3DB8716C" w14:textId="77777777" w:rsidR="00413062" w:rsidRDefault="00000000">
      <w:pPr>
        <w:pStyle w:val="BodyText"/>
      </w:pPr>
      <w:r>
        <w:t>When consumers select an independent repair facility, they are choosing a professional they trust to safely repair their vehicle and help them navigate the claims process.</w:t>
      </w:r>
    </w:p>
    <w:p w14:paraId="67E40344" w14:textId="77777777" w:rsidR="00413062" w:rsidRDefault="00000000">
      <w:pPr>
        <w:pStyle w:val="BodyText"/>
      </w:pPr>
      <w:r>
        <w:t>Public policy should preserve that relationship.</w:t>
      </w:r>
    </w:p>
    <w:p w14:paraId="315E2909" w14:textId="77777777" w:rsidR="00413062" w:rsidRDefault="00000000">
      <w:pPr>
        <w:pStyle w:val="BodyText"/>
      </w:pPr>
      <w:r>
        <w:t>Ohio consumers should have the ability to authorize the repair professional of their choice to advocate for them, seek appropriate reimbursement for a proper repair, and challenge an insurer when necessary.</w:t>
      </w:r>
    </w:p>
    <w:p w14:paraId="0459163D" w14:textId="77777777" w:rsidR="00413062" w:rsidRDefault="00000000">
      <w:pPr>
        <w:pStyle w:val="BodyText"/>
      </w:pPr>
      <w:r>
        <w:t>Likewise, independent small businesses should not be placed at a competitive disadvantage to dealership-owned facilities performing the same services.</w:t>
      </w:r>
    </w:p>
    <w:p w14:paraId="68B6DF13" w14:textId="77777777" w:rsidR="00413062" w:rsidRDefault="00000000">
      <w:pPr>
        <w:pStyle w:val="BodyText"/>
      </w:pPr>
      <w:r>
        <w:t>For these reasons, we respectfully ask you and the members of the Ohio House to carefully reconsider the collision-repair provisions contained in SB 306 before bringing the legislation to a final vote.</w:t>
      </w:r>
    </w:p>
    <w:p w14:paraId="4A98CF97" w14:textId="77777777" w:rsidR="00413062" w:rsidRDefault="00000000">
      <w:pPr>
        <w:pStyle w:val="BodyText"/>
      </w:pPr>
      <w:r>
        <w:t>At a minimum, OABA urges the House to amend SB 306 to:</w:t>
      </w:r>
    </w:p>
    <w:p w14:paraId="6360BF13" w14:textId="77777777" w:rsidR="00413062" w:rsidRDefault="00000000">
      <w:pPr>
        <w:pStyle w:val="Compact"/>
        <w:numPr>
          <w:ilvl w:val="0"/>
          <w:numId w:val="2"/>
        </w:numPr>
      </w:pPr>
      <w:r>
        <w:t>Remove the provision requiring no-notice access to independent repair facilities;</w:t>
      </w:r>
    </w:p>
    <w:p w14:paraId="118F3956" w14:textId="77777777" w:rsidR="00413062" w:rsidRDefault="00000000">
      <w:pPr>
        <w:pStyle w:val="Compact"/>
        <w:numPr>
          <w:ilvl w:val="0"/>
          <w:numId w:val="2"/>
        </w:numPr>
      </w:pPr>
      <w:r>
        <w:t>Remove restrictions that effectively eliminate a repair facility’s practical ability to pursue legitimate insurer underpayments;</w:t>
      </w:r>
    </w:p>
    <w:p w14:paraId="3E974E44" w14:textId="77777777" w:rsidR="00413062" w:rsidRDefault="00000000">
      <w:pPr>
        <w:pStyle w:val="Compact"/>
        <w:numPr>
          <w:ilvl w:val="0"/>
          <w:numId w:val="2"/>
        </w:numPr>
      </w:pPr>
      <w:r>
        <w:t>Remove the exemption that treats dealership-owned collision repair facilities differently from independent facilities; and</w:t>
      </w:r>
    </w:p>
    <w:p w14:paraId="4DA25F1E" w14:textId="77777777" w:rsidR="00413062" w:rsidRDefault="00000000">
      <w:pPr>
        <w:pStyle w:val="Compact"/>
        <w:numPr>
          <w:ilvl w:val="0"/>
          <w:numId w:val="2"/>
        </w:numPr>
      </w:pPr>
      <w:r>
        <w:t>Reconsider provisions involving assignment of benefits and storage charges to ensure Ohio consumers retain meaningful representation during the insurance claims process.</w:t>
      </w:r>
    </w:p>
    <w:p w14:paraId="6927E89F" w14:textId="77777777" w:rsidR="00413062" w:rsidRDefault="00000000">
      <w:pPr>
        <w:pStyle w:val="FirstParagraph"/>
      </w:pPr>
      <w:r>
        <w:t>The Ohio Auto Body Association welcomes the opportunity to work with you, members of the House, insurers, and other stakeholders to develop reasonable solutions that protect consumers while allowing insurers and collision repair facilities to resolve claims efficiently.</w:t>
      </w:r>
    </w:p>
    <w:p w14:paraId="3B141D17" w14:textId="77777777" w:rsidR="00413062" w:rsidRDefault="00000000">
      <w:pPr>
        <w:pStyle w:val="BodyText"/>
      </w:pPr>
      <w:r>
        <w:lastRenderedPageBreak/>
        <w:t>We are not opposed to modernization of Ohio’s insurance laws. We are opposed to provisions that unintentionally reduce consumer protections, weaken independent small businesses, and create an uneven playing field within Ohio’s collision repair industry.</w:t>
      </w:r>
    </w:p>
    <w:p w14:paraId="0DACC277" w14:textId="77777777" w:rsidR="00413062" w:rsidRDefault="00000000">
      <w:pPr>
        <w:pStyle w:val="BodyText"/>
      </w:pPr>
      <w:r>
        <w:t>I respectfully ask for your assistance in ensuring these concerns are addressed before Senate Bill 306 receives final consideration by the Ohio House.</w:t>
      </w:r>
    </w:p>
    <w:p w14:paraId="37AD112B" w14:textId="77777777" w:rsidR="00413062" w:rsidRDefault="00000000">
      <w:pPr>
        <w:pStyle w:val="BodyText"/>
      </w:pPr>
      <w:r>
        <w:t>Thank you for your consideration and for your service to the State of Ohio.</w:t>
      </w:r>
    </w:p>
    <w:p w14:paraId="05787278" w14:textId="77777777" w:rsidR="00413062" w:rsidRDefault="00000000">
      <w:pPr>
        <w:pStyle w:val="BodyText"/>
      </w:pPr>
      <w:r>
        <w:t>Sincerely,</w:t>
      </w:r>
    </w:p>
    <w:p w14:paraId="6348ECA4" w14:textId="77777777" w:rsidR="005F2020" w:rsidRDefault="005F2020">
      <w:pPr>
        <w:pStyle w:val="BodyText"/>
        <w:rPr>
          <w:b/>
          <w:bCs/>
        </w:rPr>
      </w:pPr>
    </w:p>
    <w:p w14:paraId="4E8003A6" w14:textId="77777777" w:rsidR="005F2020" w:rsidRDefault="005F2020" w:rsidP="005F2020">
      <w:pPr>
        <w:pStyle w:val="BodyText"/>
        <w:spacing w:before="0" w:after="0"/>
      </w:pPr>
      <w:r>
        <w:rPr>
          <w:b/>
          <w:bCs/>
        </w:rPr>
        <w:t>Jason Rhoades</w:t>
      </w:r>
    </w:p>
    <w:p w14:paraId="50E517DE" w14:textId="4B404F80" w:rsidR="005F2020" w:rsidRDefault="005F2020" w:rsidP="005F2020">
      <w:pPr>
        <w:pStyle w:val="BodyText"/>
        <w:spacing w:before="0" w:after="0"/>
      </w:pPr>
      <w:r>
        <w:t>President, Perfection One Collision Centers</w:t>
      </w:r>
    </w:p>
    <w:p w14:paraId="2BD3262E" w14:textId="3B008C31" w:rsidR="005F2020" w:rsidRDefault="005F2020" w:rsidP="005F2020">
      <w:pPr>
        <w:pStyle w:val="BodyText"/>
        <w:spacing w:before="0" w:after="0"/>
        <w:rPr>
          <w:b/>
          <w:bCs/>
        </w:rPr>
      </w:pPr>
      <w:r>
        <w:t xml:space="preserve">President, </w:t>
      </w:r>
      <w:r>
        <w:t>Ohio Auto Body Association</w:t>
      </w:r>
      <w:r>
        <w:rPr>
          <w:b/>
          <w:bCs/>
        </w:rPr>
        <w:t xml:space="preserve"> </w:t>
      </w:r>
    </w:p>
    <w:p w14:paraId="029E4E53" w14:textId="77777777" w:rsidR="005F2020" w:rsidRDefault="005F2020">
      <w:pPr>
        <w:pStyle w:val="BodyText"/>
        <w:rPr>
          <w:b/>
          <w:bCs/>
        </w:rPr>
      </w:pPr>
    </w:p>
    <w:p w14:paraId="78CC22E2" w14:textId="5E6C7A57" w:rsidR="00413062" w:rsidRPr="005F2020" w:rsidRDefault="00000000">
      <w:pPr>
        <w:pStyle w:val="BodyText"/>
        <w:rPr>
          <w:b/>
          <w:bCs/>
        </w:rPr>
      </w:pPr>
      <w:r>
        <w:rPr>
          <w:b/>
          <w:bCs/>
        </w:rPr>
        <w:t>Matt Dougher</w:t>
      </w:r>
      <w:r>
        <w:br/>
        <w:t>Executive Director</w:t>
      </w:r>
      <w:r>
        <w:br/>
        <w:t>Ohio Auto Body Association</w:t>
      </w:r>
    </w:p>
    <w:sectPr w:rsidR="00413062" w:rsidRPr="005F2020">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61463DF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890B38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70662852">
    <w:abstractNumId w:val="0"/>
  </w:num>
  <w:num w:numId="2" w16cid:durableId="14648104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62"/>
    <w:rsid w:val="00413062"/>
    <w:rsid w:val="005F2020"/>
    <w:rsid w:val="00A4288F"/>
    <w:rsid w:val="00BB3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B9469C"/>
  <w15:docId w15:val="{E06DA08E-91CC-1841-ABF9-EDDD1BBB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1109</Words>
  <Characters>6881</Characters>
  <Application>Microsoft Office Word</Application>
  <DocSecurity>0</DocSecurity>
  <Lines>118</Lines>
  <Paragraphs>55</Paragraphs>
  <ScaleCrop>false</ScaleCrop>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Mathew Dougher</dc:creator>
  <cp:keywords/>
  <cp:lastModifiedBy>Mathew Dougher</cp:lastModifiedBy>
  <cp:revision>3</cp:revision>
  <dcterms:created xsi:type="dcterms:W3CDTF">2026-08-26T12:29:00Z</dcterms:created>
  <dcterms:modified xsi:type="dcterms:W3CDTF">2026-09-09T14:48:00Z</dcterms:modified>
</cp:coreProperties>
</file>